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80F2D8" w14:textId="77777777" w:rsidR="004D4113" w:rsidRPr="00EC35AF" w:rsidRDefault="004D4113" w:rsidP="2F1EDFAE">
      <w:pPr>
        <w:pStyle w:val="Subttulo"/>
        <w:jc w:val="center"/>
        <w:rPr>
          <w:rFonts w:ascii="Cambria" w:hAnsi="Cambria"/>
          <w:b/>
          <w:sz w:val="24"/>
          <w:szCs w:val="24"/>
          <w:lang w:eastAsia="pt-BR"/>
        </w:rPr>
      </w:pPr>
      <w:r w:rsidRPr="00EC35AF">
        <w:rPr>
          <w:rFonts w:ascii="Cambria" w:hAnsi="Cambria"/>
          <w:b/>
          <w:sz w:val="24"/>
          <w:szCs w:val="24"/>
          <w:lang w:eastAsia="pt-BR"/>
        </w:rPr>
        <w:t>PROCURADORIA GERAL DE JUSTIÇA</w:t>
      </w:r>
    </w:p>
    <w:p w14:paraId="07F13F15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b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b/>
          <w:sz w:val="24"/>
          <w:szCs w:val="24"/>
          <w:lang w:eastAsia="pt-BR"/>
        </w:rPr>
        <w:t>COORDENADORIA DE LICITAÇÕES E CONTRATOS</w:t>
      </w:r>
    </w:p>
    <w:p w14:paraId="4D0DD0B6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260CA5EB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4E45ED01" w14:textId="7613B630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sz w:val="24"/>
          <w:szCs w:val="24"/>
          <w:lang w:eastAsia="pt-BR"/>
        </w:rPr>
        <w:t>Atendendo ao disposto no art. 16 da Lei nº 8.666/1993, a Coordenadoria de Licitações e Contratos vem tornar público as compras realizadas pelo MP/PI no mês de</w:t>
      </w:r>
      <w:r w:rsidR="00083AE4" w:rsidRPr="00EC35AF">
        <w:rPr>
          <w:rFonts w:ascii="Cambria" w:eastAsiaTheme="minorEastAsia" w:hAnsi="Cambria"/>
          <w:sz w:val="24"/>
          <w:szCs w:val="24"/>
          <w:lang w:eastAsia="pt-BR"/>
        </w:rPr>
        <w:t xml:space="preserve"> </w:t>
      </w:r>
      <w:proofErr w:type="gramStart"/>
      <w:r w:rsidR="007D5694" w:rsidRPr="00EC35AF">
        <w:rPr>
          <w:rFonts w:ascii="Cambria" w:eastAsiaTheme="minorEastAsia" w:hAnsi="Cambria"/>
          <w:b/>
          <w:bCs/>
          <w:sz w:val="24"/>
          <w:szCs w:val="24"/>
          <w:lang w:eastAsia="pt-BR"/>
        </w:rPr>
        <w:t>Janeiro</w:t>
      </w:r>
      <w:proofErr w:type="gramEnd"/>
      <w:r w:rsidRPr="00EC35AF">
        <w:rPr>
          <w:rFonts w:ascii="Cambria" w:eastAsiaTheme="minorEastAsia" w:hAnsi="Cambria"/>
          <w:b/>
          <w:bCs/>
          <w:sz w:val="24"/>
          <w:szCs w:val="24"/>
          <w:lang w:eastAsia="pt-BR"/>
        </w:rPr>
        <w:t>/</w:t>
      </w:r>
      <w:r w:rsidRPr="00EC35AF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202</w:t>
      </w:r>
      <w:r w:rsidR="007D5694" w:rsidRPr="00EC35AF">
        <w:rPr>
          <w:rFonts w:ascii="Cambria" w:eastAsiaTheme="minorEastAsia" w:hAnsi="Cambria"/>
          <w:b/>
          <w:bCs/>
          <w:sz w:val="24"/>
          <w:szCs w:val="24"/>
          <w:u w:val="single"/>
          <w:lang w:eastAsia="pt-BR"/>
        </w:rPr>
        <w:t>3</w:t>
      </w:r>
      <w:r w:rsidRPr="00EC35A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6BA227E3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bookmarkStart w:id="0" w:name="_GoBack"/>
      <w:bookmarkEnd w:id="0"/>
    </w:p>
    <w:p w14:paraId="46E11837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sz w:val="24"/>
          <w:szCs w:val="24"/>
          <w:lang w:eastAsia="pt-BR"/>
        </w:rPr>
        <w:t>Compras/empenhos/contratações por licitação/registro de preços/dispensa/inexigibilidade/adesão</w:t>
      </w:r>
    </w:p>
    <w:p w14:paraId="446ACD6C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tbl>
      <w:tblPr>
        <w:tblW w:w="14451" w:type="dxa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2950"/>
        <w:gridCol w:w="1825"/>
        <w:gridCol w:w="2335"/>
        <w:gridCol w:w="1800"/>
        <w:gridCol w:w="1855"/>
        <w:gridCol w:w="2092"/>
        <w:gridCol w:w="1594"/>
      </w:tblGrid>
      <w:tr w:rsidR="00670988" w:rsidRPr="00EC35AF" w14:paraId="36F5EDF7" w14:textId="77777777" w:rsidTr="0058445A">
        <w:trPr>
          <w:tblCellSpacing w:w="0" w:type="dxa"/>
        </w:trPr>
        <w:tc>
          <w:tcPr>
            <w:tcW w:w="295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0578119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Nº do Proc. Adm. / CLC</w:t>
            </w:r>
          </w:p>
        </w:tc>
        <w:tc>
          <w:tcPr>
            <w:tcW w:w="182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48008641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Modalidade de Licitação</w:t>
            </w:r>
          </w:p>
        </w:tc>
        <w:tc>
          <w:tcPr>
            <w:tcW w:w="233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572B5436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Objeto</w:t>
            </w:r>
          </w:p>
        </w:tc>
        <w:tc>
          <w:tcPr>
            <w:tcW w:w="1800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344A8B56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Empenho (nº)</w:t>
            </w:r>
          </w:p>
        </w:tc>
        <w:tc>
          <w:tcPr>
            <w:tcW w:w="1855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2AD0356A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  <w:t>Elemento de despesa</w:t>
            </w:r>
          </w:p>
        </w:tc>
        <w:tc>
          <w:tcPr>
            <w:tcW w:w="2092" w:type="dxa"/>
            <w:shd w:val="clear" w:color="auto" w:fill="C0C0C0"/>
            <w:tcMar>
              <w:top w:w="57" w:type="dxa"/>
              <w:left w:w="57" w:type="dxa"/>
              <w:bottom w:w="57" w:type="dxa"/>
              <w:right w:w="0" w:type="dxa"/>
            </w:tcMar>
            <w:vAlign w:val="center"/>
            <w:hideMark/>
          </w:tcPr>
          <w:p w14:paraId="109DEED0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Contratado</w:t>
            </w:r>
          </w:p>
        </w:tc>
        <w:tc>
          <w:tcPr>
            <w:tcW w:w="1594" w:type="dxa"/>
            <w:shd w:val="clear" w:color="auto" w:fill="C0C0C0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  <w:hideMark/>
          </w:tcPr>
          <w:p w14:paraId="15DF6A19" w14:textId="77777777" w:rsidR="004D4113" w:rsidRPr="00EC35AF" w:rsidRDefault="004D4113" w:rsidP="2F1EDFAE">
            <w:pPr>
              <w:spacing w:before="278" w:after="119" w:line="276" w:lineRule="auto"/>
              <w:jc w:val="center"/>
              <w:rPr>
                <w:rFonts w:ascii="Cambria" w:eastAsiaTheme="minorEastAsia" w:hAnsi="Cambria"/>
                <w:b/>
                <w:bCs/>
                <w:sz w:val="24"/>
                <w:szCs w:val="24"/>
                <w:lang w:eastAsia="pt-BR"/>
              </w:rPr>
            </w:pPr>
            <w:r w:rsidRPr="00EC35AF">
              <w:rPr>
                <w:rFonts w:ascii="Cambria" w:eastAsiaTheme="minorEastAsia" w:hAnsi="Cambria"/>
                <w:b/>
                <w:bCs/>
                <w:sz w:val="24"/>
                <w:szCs w:val="24"/>
                <w:shd w:val="clear" w:color="auto" w:fill="C0C0C0"/>
                <w:lang w:eastAsia="pt-BR"/>
              </w:rPr>
              <w:t>Valor Contratado</w:t>
            </w:r>
          </w:p>
        </w:tc>
      </w:tr>
      <w:tr w:rsidR="003C4D5B" w:rsidRPr="00EC35AF" w14:paraId="5E252184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0F8DADE" w14:textId="55D1D7EE" w:rsidR="003C4D5B" w:rsidRPr="00EC35AF" w:rsidRDefault="007D5694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 w:cs="Arial"/>
                <w:bCs/>
                <w:color w:val="000000"/>
                <w:sz w:val="24"/>
                <w:szCs w:val="24"/>
                <w:shd w:val="clear" w:color="auto" w:fill="FFFFFF"/>
              </w:rPr>
              <w:t>19.21.0016.0034225/2022-87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5F13A16" w14:textId="328D9E10" w:rsidR="003C4D5B" w:rsidRPr="00EC35AF" w:rsidRDefault="007D5694" w:rsidP="007D56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Adesão nº 03/2022 à ARP nº 3</w:t>
            </w:r>
            <w:r w:rsidR="003C4D5B" w:rsidRPr="00EC35AF">
              <w:rPr>
                <w:rFonts w:ascii="Cambria" w:hAnsi="Cambria"/>
                <w:sz w:val="24"/>
                <w:szCs w:val="24"/>
              </w:rPr>
              <w:t xml:space="preserve">1/2022, do P. E. nº  </w:t>
            </w:r>
            <w:r w:rsidRPr="00EC35AF">
              <w:rPr>
                <w:rFonts w:ascii="Cambria" w:hAnsi="Cambria"/>
                <w:sz w:val="24"/>
                <w:szCs w:val="24"/>
              </w:rPr>
              <w:t>25</w:t>
            </w:r>
            <w:r w:rsidR="003C4D5B" w:rsidRPr="00EC35AF">
              <w:rPr>
                <w:rFonts w:ascii="Cambria" w:hAnsi="Cambria"/>
                <w:sz w:val="24"/>
                <w:szCs w:val="24"/>
              </w:rPr>
              <w:t>/2022</w:t>
            </w:r>
            <w:r w:rsidRPr="00EC35AF">
              <w:rPr>
                <w:rFonts w:ascii="Cambria" w:hAnsi="Cambria"/>
                <w:sz w:val="24"/>
                <w:szCs w:val="24"/>
              </w:rPr>
              <w:t xml:space="preserve"> do FMMP/PI</w:t>
            </w:r>
            <w:r w:rsidR="003C4D5B" w:rsidRPr="00EC35AF">
              <w:rPr>
                <w:rFonts w:ascii="Cambria" w:hAnsi="Cambria"/>
                <w:sz w:val="24"/>
                <w:szCs w:val="24"/>
              </w:rPr>
              <w:t>.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24E23C1" w14:textId="31E49F0F" w:rsidR="003C4D5B" w:rsidRPr="00EC35AF" w:rsidRDefault="007D5694" w:rsidP="00BB6CD8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 xml:space="preserve">Aquisição de computadores através da adesão nº 03/2022 da PGJ à ARP nº 31/2022 do Fundo de </w:t>
            </w: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Modernização do Ministério Público do Estado do Piauí, bem como atualização tecnológica do parque computacional, conforme especificações contidas no Termo de Referência, anexo do Edital, e Anexo I deste Contrato.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98BEEAC" w14:textId="77777777" w:rsidR="003C4D5B" w:rsidRPr="00EC35AF" w:rsidRDefault="007D5694" w:rsidP="007D5694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lastRenderedPageBreak/>
              <w:t>2022NE01563</w:t>
            </w:r>
          </w:p>
          <w:p w14:paraId="43C2BE35" w14:textId="523DDF01" w:rsidR="007D5694" w:rsidRPr="00EC35AF" w:rsidRDefault="007D5694" w:rsidP="007D5694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2AA104C7" w14:textId="1E110B5D" w:rsidR="0058445A" w:rsidRPr="00EC35AF" w:rsidRDefault="0058445A" w:rsidP="007D5694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(1.316.647,68)</w:t>
            </w:r>
          </w:p>
          <w:p w14:paraId="4CD89D20" w14:textId="77777777" w:rsidR="007D5694" w:rsidRPr="00EC35AF" w:rsidRDefault="007D5694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lastRenderedPageBreak/>
              <w:t>Emissão: 26/12/22</w:t>
            </w:r>
          </w:p>
          <w:p w14:paraId="736983C1" w14:textId="77777777" w:rsidR="0058445A" w:rsidRPr="00EC35AF" w:rsidRDefault="0058445A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  <w:p w14:paraId="4F89BE80" w14:textId="77777777" w:rsidR="0058445A" w:rsidRPr="00EC35AF" w:rsidRDefault="0058445A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2022NE01568</w:t>
            </w:r>
          </w:p>
          <w:p w14:paraId="7100D4D5" w14:textId="77777777" w:rsidR="0058445A" w:rsidRPr="00EC35AF" w:rsidRDefault="0058445A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R$ 3.559,68</w:t>
            </w:r>
          </w:p>
          <w:p w14:paraId="47F1F20E" w14:textId="15744E51" w:rsidR="0058445A" w:rsidRPr="00EC35AF" w:rsidRDefault="0058445A" w:rsidP="0058445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Anulação parcial: 31/12/2022</w:t>
            </w:r>
          </w:p>
          <w:p w14:paraId="0ABE5AB7" w14:textId="2A8FFD9A" w:rsidR="0058445A" w:rsidRPr="00EC35AF" w:rsidRDefault="0058445A" w:rsidP="007D5694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AAC96B" w14:textId="43B78D6A" w:rsidR="003C4D5B" w:rsidRPr="00EC35AF" w:rsidRDefault="007D5694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lastRenderedPageBreak/>
              <w:t>4.4.90.52 - Equipamentos e Material Permanente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292512DD" w14:textId="63428D9D" w:rsidR="007D5694" w:rsidRPr="00EC35AF" w:rsidRDefault="007D5694" w:rsidP="003C4D5B">
            <w:pPr>
              <w:spacing w:before="278" w:after="119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 xml:space="preserve">Lenovo Tecnologia (Brasil) Limitada </w:t>
            </w:r>
          </w:p>
          <w:p w14:paraId="09FDDB6B" w14:textId="3EBB0E6C" w:rsidR="003C4D5B" w:rsidRPr="00EC35AF" w:rsidRDefault="007D5694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CNPJ: 07.275.920/0001-61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6AD73BFC" w14:textId="44DC7E9F" w:rsidR="003C4D5B" w:rsidRPr="00EC35AF" w:rsidRDefault="007D5694" w:rsidP="007D5694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R$ 1.313.088,00</w:t>
            </w:r>
          </w:p>
        </w:tc>
      </w:tr>
      <w:tr w:rsidR="003C4D5B" w:rsidRPr="00EC35AF" w14:paraId="3FDC3346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FDE9BAF" w14:textId="639F5C13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lastRenderedPageBreak/>
              <w:t>19.21.0324.0031975 /2022-54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6A073AEC" w14:textId="5026C29C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Dispensa nº 01/2023 (Art. 24, II da Lei nº 8.666/93)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326C7256" w14:textId="34283587" w:rsidR="003C4D5B" w:rsidRPr="00EC35AF" w:rsidRDefault="0048599A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Aquisição de equipamentos conforme solicitação de materiais (sei - 0372189) destinados ao setor de arquitetura do Centro de Apoio Operacional de Defesa da Educação e </w:t>
            </w:r>
            <w:r w:rsidRPr="00EC35AF">
              <w:rPr>
                <w:rFonts w:ascii="Cambria" w:hAnsi="Cambria"/>
                <w:sz w:val="24"/>
                <w:szCs w:val="24"/>
              </w:rPr>
              <w:lastRenderedPageBreak/>
              <w:t>Cidadania, para a realização das solicitações de vistorias advindas de promotorias de justiça do Ministério Público do Estado do Piauí PGJ / MPPI, alusivo dispensa nº 01/2023 (art. 24, II da Lei nº 8.666/93).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7F91E695" w14:textId="77777777" w:rsidR="003C4D5B" w:rsidRPr="00EC35AF" w:rsidRDefault="0048599A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lastRenderedPageBreak/>
              <w:t>2023NE00007</w:t>
            </w:r>
          </w:p>
          <w:p w14:paraId="1B47D0E0" w14:textId="77777777" w:rsidR="0048599A" w:rsidRPr="00EC35AF" w:rsidRDefault="0048599A" w:rsidP="0048599A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7BB861D3" w14:textId="5B804F75" w:rsidR="0048599A" w:rsidRPr="00EC35AF" w:rsidRDefault="0048599A" w:rsidP="0048599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Emissão: 24/01/23</w:t>
            </w:r>
          </w:p>
          <w:p w14:paraId="056B17BA" w14:textId="27E4620A" w:rsidR="0048599A" w:rsidRPr="00EC35AF" w:rsidRDefault="0048599A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4BBF4C" w14:textId="34208E8C" w:rsidR="0048599A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3.3.90.30 - Material de Consumo </w:t>
            </w:r>
          </w:p>
          <w:p w14:paraId="7879DCCF" w14:textId="6457C64F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42 - ferramentas</w:t>
            </w: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C05FF12" w14:textId="03773CB5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C35AF">
              <w:rPr>
                <w:rFonts w:ascii="Cambria" w:hAnsi="Cambria"/>
                <w:sz w:val="24"/>
                <w:szCs w:val="24"/>
              </w:rPr>
              <w:t>Engecopi</w:t>
            </w:r>
            <w:proofErr w:type="spellEnd"/>
            <w:r w:rsidRPr="00EC35AF">
              <w:rPr>
                <w:rFonts w:ascii="Cambria" w:hAnsi="Cambria"/>
                <w:sz w:val="24"/>
                <w:szCs w:val="24"/>
              </w:rPr>
              <w:t xml:space="preserve"> Comércio Material Const. </w:t>
            </w:r>
            <w:proofErr w:type="spellStart"/>
            <w:r w:rsidRPr="00EC35AF">
              <w:rPr>
                <w:rFonts w:ascii="Cambria" w:hAnsi="Cambria"/>
                <w:sz w:val="24"/>
                <w:szCs w:val="24"/>
              </w:rPr>
              <w:t>Ltda</w:t>
            </w:r>
            <w:proofErr w:type="spellEnd"/>
          </w:p>
          <w:p w14:paraId="7618F1C6" w14:textId="1BA224DC" w:rsidR="0048599A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CNPJ: 07.483.654/0002-43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36002D72" w14:textId="485FB228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R$ 983,70</w:t>
            </w:r>
          </w:p>
        </w:tc>
      </w:tr>
      <w:tr w:rsidR="003C4D5B" w:rsidRPr="00EC35AF" w14:paraId="7BFE765D" w14:textId="77777777" w:rsidTr="0058445A">
        <w:trPr>
          <w:tblCellSpacing w:w="0" w:type="dxa"/>
        </w:trPr>
        <w:tc>
          <w:tcPr>
            <w:tcW w:w="295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B4F11D3" w14:textId="5AE84FCD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lastRenderedPageBreak/>
              <w:t>19.21.0428.0001368 /2023-89</w:t>
            </w:r>
          </w:p>
        </w:tc>
        <w:tc>
          <w:tcPr>
            <w:tcW w:w="182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436B984E" w14:textId="4A6802CA" w:rsidR="003C4D5B" w:rsidRPr="00EC35AF" w:rsidRDefault="0048599A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Pregão eletrônico nº 49/2022, Ata de Registro de Preços nº 54/2022.</w:t>
            </w:r>
          </w:p>
        </w:tc>
        <w:tc>
          <w:tcPr>
            <w:tcW w:w="233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1BEBB36" w14:textId="63D87E51" w:rsidR="003C4D5B" w:rsidRPr="00EC35AF" w:rsidRDefault="0048599A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Aquisição de materiais de limpeza e higiene para o Ministério Público do Estado do Piauí-MPPI, conforme ARP nº 54/2022, P.E. nº 49/2022, alusivo memória de cálculo (sei - 0389575)</w:t>
            </w:r>
          </w:p>
        </w:tc>
        <w:tc>
          <w:tcPr>
            <w:tcW w:w="1800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13A6D6D5" w14:textId="77777777" w:rsidR="003C4D5B" w:rsidRPr="00EC35AF" w:rsidRDefault="0048599A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2023NE00067</w:t>
            </w:r>
          </w:p>
          <w:p w14:paraId="028C6999" w14:textId="77777777" w:rsidR="0048599A" w:rsidRPr="00EC35AF" w:rsidRDefault="0048599A" w:rsidP="0048599A">
            <w:pPr>
              <w:spacing w:before="278" w:after="198" w:line="276" w:lineRule="auto"/>
              <w:jc w:val="center"/>
              <w:rPr>
                <w:rFonts w:ascii="Cambria" w:hAnsi="Cambria"/>
                <w:color w:val="000000"/>
                <w:sz w:val="24"/>
                <w:szCs w:val="24"/>
              </w:rPr>
            </w:pPr>
            <w:r w:rsidRPr="00EC35AF">
              <w:rPr>
                <w:rFonts w:ascii="Cambria" w:hAnsi="Cambria"/>
                <w:color w:val="000000"/>
                <w:sz w:val="24"/>
                <w:szCs w:val="24"/>
              </w:rPr>
              <w:t>(PGJ)</w:t>
            </w:r>
          </w:p>
          <w:p w14:paraId="5FBBB93E" w14:textId="08A47D5B" w:rsidR="0048599A" w:rsidRPr="00EC35AF" w:rsidRDefault="0048599A" w:rsidP="0048599A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Emissão: 27/01/23</w:t>
            </w:r>
          </w:p>
          <w:p w14:paraId="5D20B60C" w14:textId="6BAE2AA4" w:rsidR="0048599A" w:rsidRPr="00EC35AF" w:rsidRDefault="0048599A" w:rsidP="003C4D5B">
            <w:pPr>
              <w:spacing w:before="278" w:after="198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855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57B22A47" w14:textId="77777777" w:rsidR="0048599A" w:rsidRPr="00EC35AF" w:rsidRDefault="0048599A" w:rsidP="0048599A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 xml:space="preserve">3.3.90.30 - Material de Consumo </w:t>
            </w:r>
          </w:p>
          <w:p w14:paraId="4AF4C360" w14:textId="531E1DC1" w:rsidR="003C4D5B" w:rsidRPr="00EC35AF" w:rsidRDefault="003C4D5B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2092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0" w:type="dxa"/>
            </w:tcMar>
            <w:vAlign w:val="center"/>
          </w:tcPr>
          <w:p w14:paraId="014567FB" w14:textId="75119C2D" w:rsidR="0048599A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proofErr w:type="spellStart"/>
            <w:r w:rsidRPr="00EC35AF">
              <w:rPr>
                <w:rFonts w:ascii="Cambria" w:hAnsi="Cambria"/>
                <w:sz w:val="24"/>
                <w:szCs w:val="24"/>
              </w:rPr>
              <w:t>Lucyvaldo</w:t>
            </w:r>
            <w:proofErr w:type="spellEnd"/>
            <w:r w:rsidRPr="00EC35AF">
              <w:rPr>
                <w:rFonts w:ascii="Cambria" w:hAnsi="Cambria"/>
                <w:sz w:val="24"/>
                <w:szCs w:val="24"/>
              </w:rPr>
              <w:t xml:space="preserve"> A </w:t>
            </w:r>
            <w:proofErr w:type="spellStart"/>
            <w:r w:rsidRPr="00EC35AF">
              <w:rPr>
                <w:rFonts w:ascii="Cambria" w:hAnsi="Cambria"/>
                <w:sz w:val="24"/>
                <w:szCs w:val="24"/>
              </w:rPr>
              <w:t>Piauilino</w:t>
            </w:r>
            <w:proofErr w:type="spellEnd"/>
            <w:r w:rsidRPr="00EC35AF">
              <w:rPr>
                <w:rFonts w:ascii="Cambria" w:hAnsi="Cambria"/>
                <w:sz w:val="24"/>
                <w:szCs w:val="24"/>
              </w:rPr>
              <w:t xml:space="preserve"> EPP </w:t>
            </w:r>
          </w:p>
          <w:p w14:paraId="2AF80BA0" w14:textId="5615114C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CNPJ: 22.879.212/0001-23</w:t>
            </w:r>
          </w:p>
        </w:tc>
        <w:tc>
          <w:tcPr>
            <w:tcW w:w="1594" w:type="dxa"/>
            <w:shd w:val="clear" w:color="auto" w:fill="FFFFFF" w:themeFill="background1"/>
            <w:tcMar>
              <w:top w:w="0" w:type="dxa"/>
              <w:left w:w="57" w:type="dxa"/>
              <w:bottom w:w="57" w:type="dxa"/>
              <w:right w:w="57" w:type="dxa"/>
            </w:tcMar>
            <w:vAlign w:val="center"/>
          </w:tcPr>
          <w:p w14:paraId="08E2B320" w14:textId="7FB3B15E" w:rsidR="003C4D5B" w:rsidRPr="00EC35AF" w:rsidRDefault="0048599A" w:rsidP="003C4D5B">
            <w:pPr>
              <w:spacing w:before="278" w:after="119" w:line="276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EC35AF">
              <w:rPr>
                <w:rFonts w:ascii="Cambria" w:hAnsi="Cambria"/>
                <w:sz w:val="24"/>
                <w:szCs w:val="24"/>
              </w:rPr>
              <w:t>R$ 31.194,00</w:t>
            </w:r>
          </w:p>
        </w:tc>
      </w:tr>
    </w:tbl>
    <w:p w14:paraId="38A97ED9" w14:textId="77777777" w:rsidR="004D4113" w:rsidRPr="00EC35AF" w:rsidRDefault="004D4113" w:rsidP="2F1EDFAE">
      <w:pPr>
        <w:spacing w:before="278" w:after="0" w:line="276" w:lineRule="auto"/>
        <w:rPr>
          <w:rFonts w:ascii="Cambria" w:eastAsiaTheme="minorEastAsia" w:hAnsi="Cambria"/>
          <w:sz w:val="24"/>
          <w:szCs w:val="24"/>
          <w:lang w:eastAsia="pt-BR"/>
        </w:rPr>
      </w:pPr>
    </w:p>
    <w:p w14:paraId="6E1C5582" w14:textId="77777777" w:rsidR="00DA7E8A" w:rsidRPr="00EC35AF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0F8DF7EB" w14:textId="77777777" w:rsidR="00DA7E8A" w:rsidRPr="00EC35AF" w:rsidRDefault="00DA7E8A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59741B61" w14:textId="1A9775CE" w:rsidR="004D4113" w:rsidRPr="00EC35AF" w:rsidRDefault="005511C2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r w:rsidRPr="00EC35AF">
        <w:rPr>
          <w:rFonts w:ascii="Cambria" w:eastAsiaTheme="minorEastAsia" w:hAnsi="Cambria"/>
          <w:sz w:val="24"/>
          <w:szCs w:val="24"/>
          <w:lang w:eastAsia="pt-BR"/>
        </w:rPr>
        <w:t xml:space="preserve">Teresina, </w:t>
      </w:r>
      <w:r w:rsidR="00B93EFB" w:rsidRPr="00EC35AF">
        <w:rPr>
          <w:rFonts w:ascii="Cambria" w:eastAsiaTheme="minorEastAsia" w:hAnsi="Cambria"/>
          <w:sz w:val="24"/>
          <w:szCs w:val="24"/>
          <w:lang w:eastAsia="pt-BR"/>
        </w:rPr>
        <w:t>03</w:t>
      </w:r>
      <w:r w:rsidR="004D4113" w:rsidRPr="00EC35AF">
        <w:rPr>
          <w:rFonts w:ascii="Cambria" w:eastAsiaTheme="minorEastAsia" w:hAnsi="Cambria"/>
          <w:sz w:val="24"/>
          <w:szCs w:val="24"/>
          <w:lang w:eastAsia="pt-BR"/>
        </w:rPr>
        <w:t xml:space="preserve"> de </w:t>
      </w:r>
      <w:r w:rsidR="00B93EFB" w:rsidRPr="00EC35AF">
        <w:rPr>
          <w:rFonts w:ascii="Cambria" w:eastAsiaTheme="minorEastAsia" w:hAnsi="Cambria"/>
          <w:sz w:val="24"/>
          <w:szCs w:val="24"/>
          <w:lang w:eastAsia="pt-BR"/>
        </w:rPr>
        <w:t>fever</w:t>
      </w:r>
      <w:r w:rsidR="0021140B" w:rsidRPr="00EC35AF">
        <w:rPr>
          <w:rFonts w:ascii="Cambria" w:eastAsiaTheme="minorEastAsia" w:hAnsi="Cambria"/>
          <w:sz w:val="24"/>
          <w:szCs w:val="24"/>
          <w:lang w:eastAsia="pt-BR"/>
        </w:rPr>
        <w:t>eiro</w:t>
      </w:r>
      <w:r w:rsidR="0021140B" w:rsidRPr="00EC35AF">
        <w:rPr>
          <w:rFonts w:ascii="Cambria" w:eastAsiaTheme="minorEastAsia" w:hAnsi="Cambria"/>
          <w:color w:val="FF0000"/>
          <w:sz w:val="24"/>
          <w:szCs w:val="24"/>
          <w:lang w:eastAsia="pt-BR"/>
        </w:rPr>
        <w:t xml:space="preserve"> </w:t>
      </w:r>
      <w:r w:rsidR="0021140B" w:rsidRPr="00EC35AF">
        <w:rPr>
          <w:rFonts w:ascii="Cambria" w:eastAsiaTheme="minorEastAsia" w:hAnsi="Cambria"/>
          <w:sz w:val="24"/>
          <w:szCs w:val="24"/>
          <w:lang w:eastAsia="pt-BR"/>
        </w:rPr>
        <w:t>de 2023</w:t>
      </w:r>
      <w:r w:rsidR="00024842" w:rsidRPr="00EC35AF">
        <w:rPr>
          <w:rFonts w:ascii="Cambria" w:eastAsiaTheme="minorEastAsia" w:hAnsi="Cambria"/>
          <w:sz w:val="24"/>
          <w:szCs w:val="24"/>
          <w:lang w:eastAsia="pt-BR"/>
        </w:rPr>
        <w:t>.</w:t>
      </w:r>
    </w:p>
    <w:p w14:paraId="564B3C31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</w:p>
    <w:p w14:paraId="1F51097B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C35AF">
        <w:rPr>
          <w:rFonts w:ascii="Cambria" w:eastAsiaTheme="minorEastAsia" w:hAnsi="Cambria"/>
          <w:color w:val="000000"/>
          <w:sz w:val="24"/>
          <w:szCs w:val="24"/>
          <w:lang w:eastAsia="pt-BR"/>
        </w:rPr>
        <w:t>Cleandro</w:t>
      </w:r>
      <w:proofErr w:type="spellEnd"/>
      <w:r w:rsidRPr="00EC35AF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Alves de Moura</w:t>
      </w:r>
      <w:r w:rsidRPr="00EC35AF">
        <w:rPr>
          <w:rFonts w:ascii="Cambria" w:eastAsiaTheme="minorEastAsia" w:hAnsi="Cambria"/>
          <w:color w:val="000000"/>
          <w:sz w:val="24"/>
          <w:szCs w:val="24"/>
          <w:shd w:val="clear" w:color="auto" w:fill="FFFFFF"/>
          <w:lang w:eastAsia="pt-BR"/>
        </w:rPr>
        <w:t>–</w:t>
      </w:r>
      <w:r w:rsidRPr="00EC35AF">
        <w:rPr>
          <w:rFonts w:ascii="Cambria" w:eastAsiaTheme="minorEastAsia" w:hAnsi="Cambria"/>
          <w:color w:val="000000"/>
          <w:sz w:val="24"/>
          <w:szCs w:val="24"/>
          <w:lang w:eastAsia="pt-BR"/>
        </w:rPr>
        <w:t xml:space="preserve"> Procurador-Geral de Justiça</w:t>
      </w:r>
    </w:p>
    <w:p w14:paraId="02E579D2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Afranio</w:t>
      </w:r>
      <w:proofErr w:type="spellEnd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Oliveira da Silva – Coordenador de Licitações e Contratos</w:t>
      </w:r>
    </w:p>
    <w:p w14:paraId="387F215D" w14:textId="77777777" w:rsidR="004D4113" w:rsidRPr="00EC35AF" w:rsidRDefault="004D4113" w:rsidP="2F1EDFAE">
      <w:pPr>
        <w:spacing w:before="278" w:after="0" w:line="276" w:lineRule="auto"/>
        <w:jc w:val="center"/>
        <w:rPr>
          <w:rFonts w:ascii="Cambria" w:eastAsiaTheme="minorEastAsia" w:hAnsi="Cambria"/>
          <w:sz w:val="24"/>
          <w:szCs w:val="24"/>
          <w:lang w:eastAsia="pt-BR"/>
        </w:rPr>
      </w:pPr>
      <w:proofErr w:type="spellStart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>Celiane</w:t>
      </w:r>
      <w:proofErr w:type="spellEnd"/>
      <w:r w:rsidRPr="00EC35AF">
        <w:rPr>
          <w:rFonts w:ascii="Cambria" w:eastAsiaTheme="minorEastAsia" w:hAnsi="Cambria"/>
          <w:color w:val="000000" w:themeColor="text1"/>
          <w:sz w:val="24"/>
          <w:szCs w:val="24"/>
          <w:lang w:eastAsia="pt-BR"/>
        </w:rPr>
        <w:t xml:space="preserve"> Azevedo da Fonseca– Técnica Ministerial</w:t>
      </w:r>
    </w:p>
    <w:p w14:paraId="002FCFD9" w14:textId="77777777" w:rsidR="00ED61CC" w:rsidRPr="00EC35AF" w:rsidRDefault="00ED61CC" w:rsidP="2F1EDFAE">
      <w:pPr>
        <w:rPr>
          <w:rFonts w:ascii="Cambria" w:eastAsiaTheme="minorEastAsia" w:hAnsi="Cambria"/>
          <w:sz w:val="24"/>
          <w:szCs w:val="24"/>
        </w:rPr>
      </w:pPr>
    </w:p>
    <w:sectPr w:rsidR="00ED61CC" w:rsidRPr="00EC35AF" w:rsidSect="004D4113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intelligence2.xml><?xml version="1.0" encoding="utf-8"?>
<int2:intelligence xmlns:int2="http://schemas.microsoft.com/office/intelligence/2020/intelligence">
  <int2:observations>
    <int2:textHash int2:hashCode="szXVBVG7IM+wx4" int2:id="3uZuiJWe">
      <int2:state int2:type="LegacyProofing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113"/>
    <w:rsid w:val="000016A2"/>
    <w:rsid w:val="0000458C"/>
    <w:rsid w:val="00005E0E"/>
    <w:rsid w:val="00006A85"/>
    <w:rsid w:val="00024842"/>
    <w:rsid w:val="000353B5"/>
    <w:rsid w:val="00043322"/>
    <w:rsid w:val="000470EA"/>
    <w:rsid w:val="00062B9F"/>
    <w:rsid w:val="00076968"/>
    <w:rsid w:val="00083AE4"/>
    <w:rsid w:val="0009207F"/>
    <w:rsid w:val="000F5AB3"/>
    <w:rsid w:val="00120DE2"/>
    <w:rsid w:val="001313D3"/>
    <w:rsid w:val="001637A5"/>
    <w:rsid w:val="00164EF5"/>
    <w:rsid w:val="00172C40"/>
    <w:rsid w:val="00185A85"/>
    <w:rsid w:val="00186F3E"/>
    <w:rsid w:val="001A204E"/>
    <w:rsid w:val="001D127C"/>
    <w:rsid w:val="001E0872"/>
    <w:rsid w:val="001F7F28"/>
    <w:rsid w:val="00206EDB"/>
    <w:rsid w:val="0021140B"/>
    <w:rsid w:val="00215681"/>
    <w:rsid w:val="0022263A"/>
    <w:rsid w:val="002228E8"/>
    <w:rsid w:val="00227C93"/>
    <w:rsid w:val="002676AD"/>
    <w:rsid w:val="002757E5"/>
    <w:rsid w:val="00282EB3"/>
    <w:rsid w:val="002D749B"/>
    <w:rsid w:val="002D78E0"/>
    <w:rsid w:val="002F2238"/>
    <w:rsid w:val="00331FC5"/>
    <w:rsid w:val="003354C0"/>
    <w:rsid w:val="00342B0E"/>
    <w:rsid w:val="0035615A"/>
    <w:rsid w:val="00394704"/>
    <w:rsid w:val="003C20AF"/>
    <w:rsid w:val="003C4A97"/>
    <w:rsid w:val="003C4D5B"/>
    <w:rsid w:val="003E7AF4"/>
    <w:rsid w:val="003F359E"/>
    <w:rsid w:val="00421010"/>
    <w:rsid w:val="00423ED4"/>
    <w:rsid w:val="00433B4A"/>
    <w:rsid w:val="00434E33"/>
    <w:rsid w:val="00452F73"/>
    <w:rsid w:val="0048599A"/>
    <w:rsid w:val="0049303C"/>
    <w:rsid w:val="00493F34"/>
    <w:rsid w:val="004A5AA4"/>
    <w:rsid w:val="004C29BA"/>
    <w:rsid w:val="004D4113"/>
    <w:rsid w:val="004D62B1"/>
    <w:rsid w:val="004E58E1"/>
    <w:rsid w:val="005036C3"/>
    <w:rsid w:val="0054072F"/>
    <w:rsid w:val="00544132"/>
    <w:rsid w:val="005511C2"/>
    <w:rsid w:val="00581EFA"/>
    <w:rsid w:val="00584130"/>
    <w:rsid w:val="0058445A"/>
    <w:rsid w:val="0058608D"/>
    <w:rsid w:val="00591934"/>
    <w:rsid w:val="005B35D7"/>
    <w:rsid w:val="005B4C84"/>
    <w:rsid w:val="005F536B"/>
    <w:rsid w:val="006075E3"/>
    <w:rsid w:val="00610FFA"/>
    <w:rsid w:val="00611664"/>
    <w:rsid w:val="00627F0B"/>
    <w:rsid w:val="00651435"/>
    <w:rsid w:val="00654887"/>
    <w:rsid w:val="00664674"/>
    <w:rsid w:val="00665B51"/>
    <w:rsid w:val="00670988"/>
    <w:rsid w:val="00675DA5"/>
    <w:rsid w:val="00694593"/>
    <w:rsid w:val="00697143"/>
    <w:rsid w:val="006A52A4"/>
    <w:rsid w:val="006C72A0"/>
    <w:rsid w:val="006E2104"/>
    <w:rsid w:val="006E5E71"/>
    <w:rsid w:val="006F2B4F"/>
    <w:rsid w:val="00733C63"/>
    <w:rsid w:val="00742A1F"/>
    <w:rsid w:val="007631BB"/>
    <w:rsid w:val="00772A7C"/>
    <w:rsid w:val="007734F4"/>
    <w:rsid w:val="00793DA8"/>
    <w:rsid w:val="007A6C65"/>
    <w:rsid w:val="007A6FDA"/>
    <w:rsid w:val="007B7C76"/>
    <w:rsid w:val="007D5694"/>
    <w:rsid w:val="007E67E2"/>
    <w:rsid w:val="008029DA"/>
    <w:rsid w:val="00810E23"/>
    <w:rsid w:val="00821B00"/>
    <w:rsid w:val="00825C8F"/>
    <w:rsid w:val="00835FC1"/>
    <w:rsid w:val="008570C0"/>
    <w:rsid w:val="008629C7"/>
    <w:rsid w:val="00881E74"/>
    <w:rsid w:val="00891894"/>
    <w:rsid w:val="0089202D"/>
    <w:rsid w:val="008921B4"/>
    <w:rsid w:val="008A485A"/>
    <w:rsid w:val="008B40B3"/>
    <w:rsid w:val="008B5A07"/>
    <w:rsid w:val="008D7B51"/>
    <w:rsid w:val="00911E03"/>
    <w:rsid w:val="00956751"/>
    <w:rsid w:val="00981C7E"/>
    <w:rsid w:val="009869EF"/>
    <w:rsid w:val="009A5664"/>
    <w:rsid w:val="009B55CF"/>
    <w:rsid w:val="009B7E70"/>
    <w:rsid w:val="009C7291"/>
    <w:rsid w:val="009D4C76"/>
    <w:rsid w:val="009E14EB"/>
    <w:rsid w:val="00A1307D"/>
    <w:rsid w:val="00A17986"/>
    <w:rsid w:val="00A43301"/>
    <w:rsid w:val="00A56DDD"/>
    <w:rsid w:val="00A84990"/>
    <w:rsid w:val="00A916F9"/>
    <w:rsid w:val="00AA0BF5"/>
    <w:rsid w:val="00AB0114"/>
    <w:rsid w:val="00AB2881"/>
    <w:rsid w:val="00AB3A4E"/>
    <w:rsid w:val="00AC3157"/>
    <w:rsid w:val="00AC4F2D"/>
    <w:rsid w:val="00AE25AB"/>
    <w:rsid w:val="00B1160D"/>
    <w:rsid w:val="00B16E0E"/>
    <w:rsid w:val="00B25398"/>
    <w:rsid w:val="00B42D03"/>
    <w:rsid w:val="00B463A9"/>
    <w:rsid w:val="00B54ED8"/>
    <w:rsid w:val="00B61213"/>
    <w:rsid w:val="00B84412"/>
    <w:rsid w:val="00B93EFB"/>
    <w:rsid w:val="00BA05F9"/>
    <w:rsid w:val="00BB6CD8"/>
    <w:rsid w:val="00BC67ED"/>
    <w:rsid w:val="00BF4DCC"/>
    <w:rsid w:val="00BF6364"/>
    <w:rsid w:val="00BF7963"/>
    <w:rsid w:val="00C008F6"/>
    <w:rsid w:val="00C203B9"/>
    <w:rsid w:val="00C32D67"/>
    <w:rsid w:val="00C35A02"/>
    <w:rsid w:val="00C412BE"/>
    <w:rsid w:val="00C9069E"/>
    <w:rsid w:val="00CA1EBF"/>
    <w:rsid w:val="00CA3254"/>
    <w:rsid w:val="00CC2DD7"/>
    <w:rsid w:val="00CE3BA7"/>
    <w:rsid w:val="00CE58AA"/>
    <w:rsid w:val="00D078EE"/>
    <w:rsid w:val="00D1322A"/>
    <w:rsid w:val="00D14D32"/>
    <w:rsid w:val="00D42C5F"/>
    <w:rsid w:val="00D625F7"/>
    <w:rsid w:val="00DA7E8A"/>
    <w:rsid w:val="00DB1406"/>
    <w:rsid w:val="00DB48D7"/>
    <w:rsid w:val="00DB540D"/>
    <w:rsid w:val="00DB5898"/>
    <w:rsid w:val="00DC6B54"/>
    <w:rsid w:val="00DE369F"/>
    <w:rsid w:val="00E12255"/>
    <w:rsid w:val="00E40A0B"/>
    <w:rsid w:val="00E46C06"/>
    <w:rsid w:val="00E63BF8"/>
    <w:rsid w:val="00EA3CD2"/>
    <w:rsid w:val="00EC09D3"/>
    <w:rsid w:val="00EC35AF"/>
    <w:rsid w:val="00EC5741"/>
    <w:rsid w:val="00ED3CCF"/>
    <w:rsid w:val="00ED61CC"/>
    <w:rsid w:val="00EE7C32"/>
    <w:rsid w:val="00EF2C19"/>
    <w:rsid w:val="00F0048B"/>
    <w:rsid w:val="00F03478"/>
    <w:rsid w:val="00F062B7"/>
    <w:rsid w:val="00F55C98"/>
    <w:rsid w:val="00F55DD0"/>
    <w:rsid w:val="00F75F64"/>
    <w:rsid w:val="00F82E14"/>
    <w:rsid w:val="00F912B8"/>
    <w:rsid w:val="00F91B16"/>
    <w:rsid w:val="00FA3AC1"/>
    <w:rsid w:val="00FD3056"/>
    <w:rsid w:val="00FE2072"/>
    <w:rsid w:val="00FE64F6"/>
    <w:rsid w:val="04825615"/>
    <w:rsid w:val="0C89DBF3"/>
    <w:rsid w:val="1A6EBDBD"/>
    <w:rsid w:val="1E31C31C"/>
    <w:rsid w:val="23FC77A6"/>
    <w:rsid w:val="25CD003E"/>
    <w:rsid w:val="2913B0C8"/>
    <w:rsid w:val="2F1EDFAE"/>
    <w:rsid w:val="334255DD"/>
    <w:rsid w:val="472F7103"/>
    <w:rsid w:val="4EE4D510"/>
    <w:rsid w:val="52718D2D"/>
    <w:rsid w:val="55562357"/>
    <w:rsid w:val="56C0951A"/>
    <w:rsid w:val="5BAC3C7E"/>
    <w:rsid w:val="5BFF4716"/>
    <w:rsid w:val="5D22FBE8"/>
    <w:rsid w:val="6C911244"/>
    <w:rsid w:val="73E46F7B"/>
    <w:rsid w:val="75803FDC"/>
    <w:rsid w:val="7B5C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36721"/>
  <w15:chartTrackingRefBased/>
  <w15:docId w15:val="{230D163D-4CE3-4D88-B93E-C42626D31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D4113"/>
    <w:pPr>
      <w:spacing w:before="100" w:beforeAutospacing="1" w:after="119" w:line="276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4D4113"/>
    <w:pPr>
      <w:spacing w:before="100" w:beforeAutospacing="1" w:after="119" w:line="276" w:lineRule="auto"/>
    </w:pPr>
    <w:rPr>
      <w:rFonts w:ascii="Calibri" w:eastAsia="Times New Roman" w:hAnsi="Calibri" w:cs="Calibri"/>
      <w:lang w:eastAsia="pt-BR"/>
    </w:rPr>
  </w:style>
  <w:style w:type="paragraph" w:styleId="Subttulo">
    <w:name w:val="Subtitle"/>
    <w:basedOn w:val="Normal"/>
    <w:next w:val="Normal"/>
    <w:link w:val="SubttuloChar"/>
    <w:uiPriority w:val="11"/>
    <w:qFormat/>
    <w:rsid w:val="00AC4F2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har">
    <w:name w:val="Subtítulo Char"/>
    <w:basedOn w:val="Fontepargpadro"/>
    <w:link w:val="Subttulo"/>
    <w:uiPriority w:val="11"/>
    <w:rsid w:val="00AC4F2D"/>
    <w:rPr>
      <w:rFonts w:eastAsiaTheme="minorEastAsia"/>
      <w:color w:val="5A5A5A" w:themeColor="text1" w:themeTint="A5"/>
      <w:spacing w:val="15"/>
    </w:rPr>
  </w:style>
  <w:style w:type="character" w:customStyle="1" w:styleId="normaltextrun">
    <w:name w:val="normaltextrun"/>
    <w:basedOn w:val="Fontepargpadro"/>
    <w:rsid w:val="0009207F"/>
  </w:style>
  <w:style w:type="character" w:customStyle="1" w:styleId="eop">
    <w:name w:val="eop"/>
    <w:basedOn w:val="Fontepargpadro"/>
    <w:rsid w:val="0009207F"/>
  </w:style>
  <w:style w:type="character" w:styleId="nfase">
    <w:name w:val="Emphasis"/>
    <w:basedOn w:val="Fontepargpadro"/>
    <w:uiPriority w:val="20"/>
    <w:qFormat/>
    <w:rsid w:val="00BC67ED"/>
    <w:rPr>
      <w:i/>
      <w:iCs/>
    </w:rPr>
  </w:style>
  <w:style w:type="character" w:styleId="Forte">
    <w:name w:val="Strong"/>
    <w:basedOn w:val="Fontepargpadro"/>
    <w:uiPriority w:val="22"/>
    <w:qFormat/>
    <w:rsid w:val="00BC67ED"/>
    <w:rPr>
      <w:b/>
      <w:bCs/>
    </w:rPr>
  </w:style>
  <w:style w:type="paragraph" w:styleId="PargrafodaLista">
    <w:name w:val="List Paragraph"/>
    <w:basedOn w:val="Normal"/>
    <w:uiPriority w:val="34"/>
    <w:qFormat/>
    <w:rsid w:val="00EC5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0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26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71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985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344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496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95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1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62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2180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93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522fe84d11b3415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3A874215D5134DA990D8C1885BD3A4" ma:contentTypeVersion="11" ma:contentTypeDescription="Crie um novo documento." ma:contentTypeScope="" ma:versionID="15caa9d1f888c3b8e4e744fcd0fd0e03">
  <xsd:schema xmlns:xsd="http://www.w3.org/2001/XMLSchema" xmlns:xs="http://www.w3.org/2001/XMLSchema" xmlns:p="http://schemas.microsoft.com/office/2006/metadata/properties" xmlns:ns2="f5e2de4d-4684-4ae8-8386-1fc83a587f62" xmlns:ns3="ba66e72c-84ec-4a40-bdc1-ff89cd69a386" targetNamespace="http://schemas.microsoft.com/office/2006/metadata/properties" ma:root="true" ma:fieldsID="c9c4713cef220f53e0aa1122cd42ec17" ns2:_="" ns3:_="">
    <xsd:import namespace="f5e2de4d-4684-4ae8-8386-1fc83a587f62"/>
    <xsd:import namespace="ba66e72c-84ec-4a40-bdc1-ff89cd69a3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e2de4d-4684-4ae8-8386-1fc83a587f6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6e72c-84ec-4a40-bdc1-ff89cd69a38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DA2A7BF-A713-4695-B6F3-C0DB37277B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e2de4d-4684-4ae8-8386-1fc83a587f62"/>
    <ds:schemaRef ds:uri="ba66e72c-84ec-4a40-bdc1-ff89cd69a3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E055E98-4E16-406F-8629-344E2DAEFD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6541FA7-CA7D-417F-893F-2EE319D166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974</TotalTime>
  <Pages>4</Pages>
  <Words>363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CELIANE AZEVEDO DA FONSECA</dc:creator>
  <cp:keywords/>
  <dc:description/>
  <cp:lastModifiedBy>CELIANE AZEVEDO DA FONSECA</cp:lastModifiedBy>
  <cp:revision>91</cp:revision>
  <dcterms:created xsi:type="dcterms:W3CDTF">2022-05-31T13:12:00Z</dcterms:created>
  <dcterms:modified xsi:type="dcterms:W3CDTF">2023-02-03T12:20:00Z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0x0101002D3A874215D5134DA990D8C1885BD3A4</vt:lpwstr>
  </property>
</Properties>
</file>